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8D8DC" w14:textId="29AE908C" w:rsidR="007D039E" w:rsidRPr="000D4CE4" w:rsidRDefault="007D039E" w:rsidP="007D039E">
      <w:pPr>
        <w:pStyle w:val="Kop2"/>
        <w:numPr>
          <w:ilvl w:val="0"/>
          <w:numId w:val="0"/>
        </w:numPr>
        <w:ind w:left="576" w:hanging="576"/>
        <w:rPr>
          <w:rFonts w:asciiTheme="minorHAnsi" w:hAnsiTheme="minorHAnsi" w:cstheme="minorHAnsi"/>
        </w:rPr>
      </w:pPr>
      <w:bookmarkStart w:id="0" w:name="_Toc79572020"/>
      <w:r w:rsidRPr="000D4CE4">
        <w:rPr>
          <w:rFonts w:asciiTheme="minorHAnsi" w:hAnsiTheme="minorHAnsi" w:cstheme="minorHAnsi"/>
        </w:rPr>
        <w:t xml:space="preserve">Bijlage </w:t>
      </w:r>
      <w:r w:rsidR="001B6F99">
        <w:rPr>
          <w:rFonts w:asciiTheme="minorHAnsi" w:hAnsiTheme="minorHAnsi" w:cstheme="minorHAnsi"/>
        </w:rPr>
        <w:t>3</w:t>
      </w:r>
      <w:r w:rsidRPr="000D4CE4">
        <w:rPr>
          <w:rFonts w:asciiTheme="minorHAnsi" w:hAnsiTheme="minorHAnsi" w:cstheme="minorHAnsi"/>
        </w:rPr>
        <w:tab/>
      </w:r>
      <w:r w:rsidR="00E83CC9">
        <w:rPr>
          <w:rFonts w:asciiTheme="minorHAnsi" w:hAnsiTheme="minorHAnsi" w:cstheme="minorHAnsi"/>
        </w:rPr>
        <w:t>Inzet alternatieve brandstoffen</w:t>
      </w:r>
      <w:bookmarkEnd w:id="0"/>
    </w:p>
    <w:p w14:paraId="4B9444AA" w14:textId="77777777" w:rsidR="007D039E" w:rsidRPr="000D4CE4" w:rsidRDefault="007D039E" w:rsidP="007D039E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tbl>
      <w:tblPr>
        <w:tblW w:w="907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277"/>
        <w:gridCol w:w="3032"/>
        <w:gridCol w:w="1279"/>
      </w:tblGrid>
      <w:tr w:rsidR="0073013D" w:rsidRPr="00765B7E" w14:paraId="65AB956B" w14:textId="77777777" w:rsidTr="00A636DA">
        <w:trPr>
          <w:trHeight w:hRule="exact" w:val="355"/>
        </w:trPr>
        <w:tc>
          <w:tcPr>
            <w:tcW w:w="3488" w:type="dxa"/>
            <w:shd w:val="clear" w:color="auto" w:fill="8ECDC0"/>
            <w:vAlign w:val="center"/>
          </w:tcPr>
          <w:p w14:paraId="1C4C3A38" w14:textId="77777777" w:rsidR="0073013D" w:rsidRPr="00765B7E" w:rsidRDefault="0073013D" w:rsidP="00A636D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16FB6">
              <w:rPr>
                <w:rFonts w:ascii="Calibri" w:eastAsia="Calibri" w:hAnsi="Calibri" w:cs="Calibri"/>
                <w:b/>
                <w:sz w:val="20"/>
                <w:szCs w:val="20"/>
              </w:rPr>
              <w:t>Categor</w:t>
            </w:r>
            <w:bookmarkStart w:id="1" w:name="bookmark0"/>
            <w:bookmarkEnd w:id="1"/>
            <w:r w:rsidRPr="00316FB6">
              <w:rPr>
                <w:rFonts w:ascii="Calibri" w:eastAsia="Calibri" w:hAnsi="Calibri" w:cs="Calibri"/>
                <w:b/>
                <w:sz w:val="20"/>
                <w:szCs w:val="20"/>
              </w:rPr>
              <w:t>ie</w:t>
            </w:r>
          </w:p>
        </w:tc>
        <w:tc>
          <w:tcPr>
            <w:tcW w:w="1277" w:type="dxa"/>
            <w:shd w:val="clear" w:color="auto" w:fill="8ECDC0"/>
            <w:vAlign w:val="center"/>
          </w:tcPr>
          <w:p w14:paraId="33622D0B" w14:textId="77777777" w:rsidR="0073013D" w:rsidRPr="00765B7E" w:rsidRDefault="0073013D" w:rsidP="00A636D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16FB6">
              <w:rPr>
                <w:rFonts w:ascii="Calibri" w:eastAsia="Calibri" w:hAnsi="Calibri" w:cs="Calibri"/>
                <w:b/>
                <w:sz w:val="20"/>
                <w:szCs w:val="20"/>
              </w:rPr>
              <w:t>Percentage</w:t>
            </w:r>
          </w:p>
        </w:tc>
        <w:tc>
          <w:tcPr>
            <w:tcW w:w="3032" w:type="dxa"/>
            <w:shd w:val="clear" w:color="auto" w:fill="8ECDC0"/>
            <w:vAlign w:val="center"/>
          </w:tcPr>
          <w:p w14:paraId="5866C966" w14:textId="77777777" w:rsidR="0073013D" w:rsidRPr="00765B7E" w:rsidRDefault="0073013D" w:rsidP="00A636D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16FB6">
              <w:rPr>
                <w:rFonts w:ascii="Calibri" w:eastAsia="Calibri" w:hAnsi="Calibri" w:cs="Calibri"/>
                <w:b/>
                <w:sz w:val="20"/>
                <w:szCs w:val="20"/>
              </w:rPr>
              <w:t>Inzet brandstof/ aandrijving</w:t>
            </w:r>
          </w:p>
        </w:tc>
        <w:tc>
          <w:tcPr>
            <w:tcW w:w="1279" w:type="dxa"/>
            <w:shd w:val="clear" w:color="auto" w:fill="8ECDC0"/>
            <w:vAlign w:val="center"/>
          </w:tcPr>
          <w:p w14:paraId="7A49360D" w14:textId="77777777" w:rsidR="0073013D" w:rsidRPr="00765B7E" w:rsidRDefault="0073013D" w:rsidP="00A636D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16FB6">
              <w:rPr>
                <w:rFonts w:ascii="Calibri" w:eastAsia="Calibri" w:hAnsi="Calibri" w:cs="Calibri"/>
                <w:b/>
                <w:sz w:val="20"/>
                <w:szCs w:val="20"/>
              </w:rPr>
              <w:t>Waardering</w:t>
            </w:r>
          </w:p>
        </w:tc>
      </w:tr>
      <w:tr w:rsidR="0073013D" w:rsidRPr="00765B7E" w14:paraId="2BC02A78" w14:textId="77777777" w:rsidTr="00A636DA">
        <w:trPr>
          <w:trHeight w:hRule="exact" w:val="355"/>
        </w:trPr>
        <w:tc>
          <w:tcPr>
            <w:tcW w:w="3488" w:type="dxa"/>
            <w:shd w:val="clear" w:color="auto" w:fill="F1F1F1"/>
            <w:vAlign w:val="center"/>
          </w:tcPr>
          <w:p w14:paraId="02901E17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Euronorm / </w:t>
            </w:r>
            <w:proofErr w:type="spellStart"/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trier</w:t>
            </w:r>
            <w:proofErr w:type="spellEnd"/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stage</w:t>
            </w:r>
          </w:p>
        </w:tc>
        <w:tc>
          <w:tcPr>
            <w:tcW w:w="1277" w:type="dxa"/>
            <w:vAlign w:val="center"/>
          </w:tcPr>
          <w:p w14:paraId="6DDF0144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32" w:type="dxa"/>
            <w:vAlign w:val="center"/>
          </w:tcPr>
          <w:p w14:paraId="1F406E4A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Diesel/ Benzine</w:t>
            </w:r>
          </w:p>
        </w:tc>
        <w:tc>
          <w:tcPr>
            <w:tcW w:w="1279" w:type="dxa"/>
            <w:shd w:val="clear" w:color="auto" w:fill="F1F1F1"/>
            <w:vAlign w:val="center"/>
          </w:tcPr>
          <w:p w14:paraId="05D3DC89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         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0</w:t>
            </w:r>
          </w:p>
        </w:tc>
      </w:tr>
      <w:tr w:rsidR="0073013D" w:rsidRPr="00765B7E" w14:paraId="5011CB4E" w14:textId="77777777" w:rsidTr="00A636DA">
        <w:trPr>
          <w:trHeight w:hRule="exact" w:val="355"/>
        </w:trPr>
        <w:tc>
          <w:tcPr>
            <w:tcW w:w="3488" w:type="dxa"/>
            <w:shd w:val="clear" w:color="auto" w:fill="F1F1F1"/>
            <w:vAlign w:val="center"/>
          </w:tcPr>
          <w:p w14:paraId="062A0800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Alternatieve brandstoffen</w:t>
            </w:r>
          </w:p>
        </w:tc>
        <w:tc>
          <w:tcPr>
            <w:tcW w:w="1277" w:type="dxa"/>
            <w:vAlign w:val="center"/>
          </w:tcPr>
          <w:p w14:paraId="1581A9A4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14:paraId="2A55B08D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Hydrogenated</w:t>
            </w:r>
            <w:proofErr w:type="spellEnd"/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Vegetable</w:t>
            </w:r>
            <w:proofErr w:type="spellEnd"/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Oil</w:t>
            </w:r>
          </w:p>
        </w:tc>
        <w:tc>
          <w:tcPr>
            <w:tcW w:w="1279" w:type="dxa"/>
            <w:shd w:val="clear" w:color="auto" w:fill="F1F1F1"/>
            <w:vAlign w:val="center"/>
          </w:tcPr>
          <w:p w14:paraId="3462DF00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         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4</w:t>
            </w:r>
          </w:p>
        </w:tc>
      </w:tr>
      <w:tr w:rsidR="0073013D" w:rsidRPr="00765B7E" w14:paraId="1FBC2405" w14:textId="77777777" w:rsidTr="00A636DA">
        <w:trPr>
          <w:trHeight w:hRule="exact" w:val="353"/>
        </w:trPr>
        <w:tc>
          <w:tcPr>
            <w:tcW w:w="3488" w:type="dxa"/>
            <w:shd w:val="clear" w:color="auto" w:fill="F1F1F1"/>
            <w:vAlign w:val="center"/>
          </w:tcPr>
          <w:p w14:paraId="55B1540A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Alternatieve brandstoffen</w:t>
            </w:r>
          </w:p>
        </w:tc>
        <w:tc>
          <w:tcPr>
            <w:tcW w:w="1277" w:type="dxa"/>
            <w:vAlign w:val="center"/>
          </w:tcPr>
          <w:p w14:paraId="0EF1E245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14:paraId="70823459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Biodiesel</w:t>
            </w:r>
          </w:p>
        </w:tc>
        <w:tc>
          <w:tcPr>
            <w:tcW w:w="1279" w:type="dxa"/>
            <w:shd w:val="clear" w:color="auto" w:fill="F1F1F1"/>
            <w:vAlign w:val="center"/>
          </w:tcPr>
          <w:p w14:paraId="4E1F3EE1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         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4</w:t>
            </w:r>
          </w:p>
        </w:tc>
      </w:tr>
      <w:tr w:rsidR="0073013D" w:rsidRPr="00765B7E" w14:paraId="6CB5DB7D" w14:textId="77777777" w:rsidTr="00A636DA">
        <w:trPr>
          <w:trHeight w:hRule="exact" w:val="355"/>
        </w:trPr>
        <w:tc>
          <w:tcPr>
            <w:tcW w:w="3488" w:type="dxa"/>
            <w:shd w:val="clear" w:color="auto" w:fill="F1F1F1"/>
            <w:vAlign w:val="center"/>
          </w:tcPr>
          <w:p w14:paraId="0FBE84F9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Alternatieve brandstoffen</w:t>
            </w:r>
          </w:p>
        </w:tc>
        <w:tc>
          <w:tcPr>
            <w:tcW w:w="1277" w:type="dxa"/>
            <w:vAlign w:val="center"/>
          </w:tcPr>
          <w:p w14:paraId="1AFFFDEE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14:paraId="69BD5326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BioLNG</w:t>
            </w:r>
            <w:proofErr w:type="spellEnd"/>
          </w:p>
        </w:tc>
        <w:tc>
          <w:tcPr>
            <w:tcW w:w="1279" w:type="dxa"/>
            <w:shd w:val="clear" w:color="auto" w:fill="F1F1F1"/>
            <w:vAlign w:val="center"/>
          </w:tcPr>
          <w:p w14:paraId="1F2BC1C8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         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6</w:t>
            </w:r>
          </w:p>
        </w:tc>
      </w:tr>
      <w:tr w:rsidR="0073013D" w:rsidRPr="00765B7E" w14:paraId="25A279C4" w14:textId="77777777" w:rsidTr="00A636DA">
        <w:trPr>
          <w:trHeight w:hRule="exact" w:val="355"/>
        </w:trPr>
        <w:tc>
          <w:tcPr>
            <w:tcW w:w="3488" w:type="dxa"/>
            <w:shd w:val="clear" w:color="auto" w:fill="F1F1F1"/>
            <w:vAlign w:val="center"/>
          </w:tcPr>
          <w:p w14:paraId="17B22F57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Zero-emissie voertuigen</w:t>
            </w:r>
          </w:p>
        </w:tc>
        <w:tc>
          <w:tcPr>
            <w:tcW w:w="1277" w:type="dxa"/>
            <w:vAlign w:val="center"/>
          </w:tcPr>
          <w:p w14:paraId="29CEE9DC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  <w:tc>
          <w:tcPr>
            <w:tcW w:w="3032" w:type="dxa"/>
            <w:vAlign w:val="center"/>
          </w:tcPr>
          <w:p w14:paraId="01EE5AD1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Elektrisch</w:t>
            </w:r>
          </w:p>
        </w:tc>
        <w:tc>
          <w:tcPr>
            <w:tcW w:w="1279" w:type="dxa"/>
            <w:shd w:val="clear" w:color="auto" w:fill="F1F1F1"/>
            <w:vAlign w:val="center"/>
          </w:tcPr>
          <w:p w14:paraId="301EB8C0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       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10</w:t>
            </w:r>
          </w:p>
        </w:tc>
      </w:tr>
      <w:tr w:rsidR="0073013D" w:rsidRPr="00765B7E" w14:paraId="4AB1815E" w14:textId="77777777" w:rsidTr="00A636DA">
        <w:trPr>
          <w:trHeight w:hRule="exact" w:val="328"/>
        </w:trPr>
        <w:tc>
          <w:tcPr>
            <w:tcW w:w="3488" w:type="dxa"/>
            <w:shd w:val="clear" w:color="auto" w:fill="F1F1F1"/>
            <w:vAlign w:val="center"/>
          </w:tcPr>
          <w:p w14:paraId="652620C7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Totaal</w:t>
            </w:r>
          </w:p>
        </w:tc>
        <w:tc>
          <w:tcPr>
            <w:tcW w:w="1277" w:type="dxa"/>
            <w:vAlign w:val="center"/>
          </w:tcPr>
          <w:p w14:paraId="02C46490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65B7E">
              <w:rPr>
                <w:rFonts w:ascii="Calibri" w:eastAsia="Calibri" w:hAnsi="Calibri" w:cs="Calibri"/>
                <w:bCs/>
                <w:sz w:val="20"/>
                <w:szCs w:val="20"/>
              </w:rPr>
              <w:t>100%</w:t>
            </w:r>
          </w:p>
        </w:tc>
        <w:tc>
          <w:tcPr>
            <w:tcW w:w="3032" w:type="dxa"/>
            <w:vAlign w:val="center"/>
          </w:tcPr>
          <w:p w14:paraId="43529BDD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  <w:tc>
          <w:tcPr>
            <w:tcW w:w="1279" w:type="dxa"/>
          </w:tcPr>
          <w:p w14:paraId="533245ED" w14:textId="77777777" w:rsidR="0073013D" w:rsidRPr="00765B7E" w:rsidRDefault="0073013D" w:rsidP="00A636D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</w:tbl>
    <w:p w14:paraId="2B0FED9F" w14:textId="1ABF3DFE" w:rsidR="006F7D03" w:rsidRDefault="006F7D03"/>
    <w:p w14:paraId="35B9F1C5" w14:textId="397CEAC2" w:rsidR="007D039E" w:rsidRDefault="007D039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2706" w14:paraId="23035ED7" w14:textId="77777777" w:rsidTr="00892706">
        <w:tc>
          <w:tcPr>
            <w:tcW w:w="9062" w:type="dxa"/>
            <w:shd w:val="clear" w:color="auto" w:fill="8ECDC0"/>
          </w:tcPr>
          <w:p w14:paraId="1A149777" w14:textId="5E0DC1E7" w:rsidR="00892706" w:rsidRPr="00892706" w:rsidRDefault="008927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892706">
              <w:rPr>
                <w:rFonts w:asciiTheme="minorHAnsi" w:hAnsiTheme="minorHAnsi" w:cstheme="minorHAnsi"/>
                <w:sz w:val="22"/>
                <w:szCs w:val="22"/>
              </w:rPr>
              <w:t>ijze waarop uitvoering wordt gegeven aan het toepassen van alternatieve brandstoffen en hoe de inzet tijdens de looptijd van de opdracht wordt aangetoond en gecontroleerd</w:t>
            </w:r>
          </w:p>
        </w:tc>
      </w:tr>
      <w:tr w:rsidR="00892706" w14:paraId="44B70C64" w14:textId="77777777" w:rsidTr="00892706">
        <w:tc>
          <w:tcPr>
            <w:tcW w:w="9062" w:type="dxa"/>
          </w:tcPr>
          <w:p w14:paraId="090D891D" w14:textId="77777777" w:rsidR="00892706" w:rsidRDefault="00892706"/>
          <w:p w14:paraId="49FCE40E" w14:textId="77777777" w:rsidR="00892706" w:rsidRDefault="00892706"/>
          <w:p w14:paraId="0D22DE28" w14:textId="77777777" w:rsidR="00892706" w:rsidRDefault="00892706"/>
          <w:p w14:paraId="66FA5CDD" w14:textId="77777777" w:rsidR="00892706" w:rsidRDefault="00892706"/>
          <w:p w14:paraId="2423D981" w14:textId="77777777" w:rsidR="00892706" w:rsidRDefault="00892706"/>
          <w:p w14:paraId="768ED588" w14:textId="77777777" w:rsidR="00892706" w:rsidRDefault="00892706"/>
          <w:p w14:paraId="5D953D7D" w14:textId="77777777" w:rsidR="00892706" w:rsidRDefault="00892706"/>
          <w:p w14:paraId="52E5F7C6" w14:textId="77777777" w:rsidR="00892706" w:rsidRDefault="00892706"/>
          <w:p w14:paraId="6EE30725" w14:textId="77777777" w:rsidR="00892706" w:rsidRDefault="00892706"/>
          <w:p w14:paraId="1257DEA9" w14:textId="77777777" w:rsidR="00892706" w:rsidRDefault="00892706"/>
          <w:p w14:paraId="066C45AD" w14:textId="77777777" w:rsidR="00892706" w:rsidRDefault="00892706"/>
          <w:p w14:paraId="29F6E1C4" w14:textId="77777777" w:rsidR="00892706" w:rsidRDefault="00892706"/>
          <w:p w14:paraId="4EDB45B4" w14:textId="77777777" w:rsidR="00892706" w:rsidRDefault="00892706"/>
          <w:p w14:paraId="29B174D5" w14:textId="77777777" w:rsidR="00892706" w:rsidRDefault="00892706"/>
          <w:p w14:paraId="6575D5BA" w14:textId="77777777" w:rsidR="00892706" w:rsidRDefault="00892706"/>
          <w:p w14:paraId="1B7E4DA4" w14:textId="77777777" w:rsidR="00892706" w:rsidRDefault="00892706"/>
          <w:p w14:paraId="49F31611" w14:textId="77777777" w:rsidR="00892706" w:rsidRDefault="00892706"/>
          <w:p w14:paraId="28BE8C51" w14:textId="77777777" w:rsidR="00892706" w:rsidRDefault="00892706"/>
          <w:p w14:paraId="47605AFF" w14:textId="77777777" w:rsidR="00892706" w:rsidRDefault="00892706"/>
          <w:p w14:paraId="641ED440" w14:textId="77777777" w:rsidR="00892706" w:rsidRDefault="00892706"/>
          <w:p w14:paraId="52E0B794" w14:textId="77777777" w:rsidR="00892706" w:rsidRDefault="00892706"/>
          <w:p w14:paraId="2B641223" w14:textId="77777777" w:rsidR="00892706" w:rsidRDefault="00892706"/>
          <w:p w14:paraId="019F6D92" w14:textId="77777777" w:rsidR="00892706" w:rsidRDefault="00892706"/>
          <w:p w14:paraId="66CF214B" w14:textId="77777777" w:rsidR="00892706" w:rsidRDefault="00892706"/>
          <w:p w14:paraId="4E5A0690" w14:textId="77777777" w:rsidR="00892706" w:rsidRDefault="00892706"/>
          <w:p w14:paraId="076CFCB3" w14:textId="77777777" w:rsidR="00892706" w:rsidRDefault="00892706"/>
          <w:p w14:paraId="232C057D" w14:textId="77777777" w:rsidR="00892706" w:rsidRDefault="00892706"/>
          <w:p w14:paraId="7A6D9F45" w14:textId="77777777" w:rsidR="00892706" w:rsidRDefault="00892706"/>
          <w:p w14:paraId="161C3B68" w14:textId="77777777" w:rsidR="00892706" w:rsidRDefault="00892706"/>
          <w:p w14:paraId="614E1DBD" w14:textId="77777777" w:rsidR="00892706" w:rsidRDefault="00892706"/>
          <w:p w14:paraId="4ECFEDD4" w14:textId="77777777" w:rsidR="00892706" w:rsidRDefault="00892706"/>
          <w:p w14:paraId="52082799" w14:textId="77777777" w:rsidR="00892706" w:rsidRDefault="00892706"/>
          <w:p w14:paraId="4DEEBE5C" w14:textId="77777777" w:rsidR="00892706" w:rsidRDefault="00892706"/>
          <w:p w14:paraId="1FF3BB61" w14:textId="77777777" w:rsidR="00892706" w:rsidRDefault="00892706"/>
          <w:p w14:paraId="535A27D6" w14:textId="710643C6" w:rsidR="00892706" w:rsidRDefault="00892706"/>
        </w:tc>
      </w:tr>
    </w:tbl>
    <w:p w14:paraId="0846E64D" w14:textId="22FDD8F0" w:rsidR="007D039E" w:rsidRDefault="007D039E"/>
    <w:p w14:paraId="3185716C" w14:textId="77777777" w:rsidR="007D039E" w:rsidRDefault="007D039E"/>
    <w:sectPr w:rsidR="007D03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1196E"/>
    <w:multiLevelType w:val="hybridMultilevel"/>
    <w:tmpl w:val="75888294"/>
    <w:lvl w:ilvl="0" w:tplc="B238A5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51719"/>
    <w:multiLevelType w:val="multilevel"/>
    <w:tmpl w:val="9D6A552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4828"/>
        </w:tabs>
        <w:ind w:left="4828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861"/>
        </w:tabs>
        <w:ind w:left="861" w:hanging="720"/>
      </w:pPr>
      <w:rPr>
        <w:i w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473770">
    <w:abstractNumId w:val="1"/>
  </w:num>
  <w:num w:numId="2" w16cid:durableId="1530339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39E"/>
    <w:rsid w:val="00145839"/>
    <w:rsid w:val="001B6F99"/>
    <w:rsid w:val="001D4C6A"/>
    <w:rsid w:val="002D6E85"/>
    <w:rsid w:val="003B01BF"/>
    <w:rsid w:val="006F7D03"/>
    <w:rsid w:val="0073013D"/>
    <w:rsid w:val="007A1ED6"/>
    <w:rsid w:val="007D039E"/>
    <w:rsid w:val="00892706"/>
    <w:rsid w:val="008F2621"/>
    <w:rsid w:val="00B9485C"/>
    <w:rsid w:val="00D062B8"/>
    <w:rsid w:val="00DA791F"/>
    <w:rsid w:val="00E00A4D"/>
    <w:rsid w:val="00E83CC9"/>
    <w:rsid w:val="00F7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4DFFA"/>
  <w15:chartTrackingRefBased/>
  <w15:docId w15:val="{5DF96E3A-6003-4EB8-838D-FC8C5EED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0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7D039E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7D039E"/>
    <w:pPr>
      <w:keepNext/>
      <w:numPr>
        <w:ilvl w:val="1"/>
        <w:numId w:val="1"/>
      </w:numPr>
      <w:tabs>
        <w:tab w:val="clear" w:pos="4828"/>
        <w:tab w:val="num" w:pos="576"/>
      </w:tabs>
      <w:spacing w:line="360" w:lineRule="auto"/>
      <w:ind w:left="576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7D039E"/>
    <w:pPr>
      <w:keepNext/>
      <w:numPr>
        <w:ilvl w:val="2"/>
        <w:numId w:val="1"/>
      </w:numPr>
      <w:tabs>
        <w:tab w:val="clear" w:pos="861"/>
        <w:tab w:val="num" w:pos="720"/>
      </w:tabs>
      <w:ind w:left="720"/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7D039E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7D039E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D039E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D039E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7D039E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7D039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7D039E"/>
    <w:rPr>
      <w:rFonts w:ascii="Arial" w:eastAsia="Times New Roman" w:hAnsi="Arial" w:cs="Times New Roman"/>
      <w:b/>
      <w:color w:val="8ECDC0"/>
      <w:sz w:val="28"/>
      <w:szCs w:val="20"/>
      <w:lang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7D039E"/>
    <w:rPr>
      <w:rFonts w:ascii="Arial" w:eastAsia="Times New Roman" w:hAnsi="Arial" w:cs="Times New Roman"/>
      <w:b/>
      <w:color w:val="7B6856"/>
      <w:lang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7D039E"/>
    <w:rPr>
      <w:rFonts w:ascii="Arial" w:eastAsia="Times New Roman" w:hAnsi="Arial" w:cs="Times New Roman"/>
      <w:b/>
      <w:color w:val="F39200"/>
      <w:sz w:val="20"/>
      <w:szCs w:val="20"/>
      <w:lang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7D039E"/>
    <w:rPr>
      <w:rFonts w:ascii="Arial" w:eastAsia="Times New Roman" w:hAnsi="Arial" w:cs="Times New Roman"/>
      <w:b/>
      <w:color w:val="7B6856"/>
      <w:sz w:val="20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7D039E"/>
    <w:rPr>
      <w:rFonts w:ascii="Trebuchet MS" w:eastAsia="Times New Roman" w:hAnsi="Trebuchet MS" w:cs="Times New Roman"/>
      <w:b/>
      <w:kern w:val="1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7D039E"/>
    <w:rPr>
      <w:rFonts w:ascii="Trebuchet MS" w:eastAsia="Times New Roman" w:hAnsi="Trebuchet MS" w:cs="Times New Roman"/>
      <w:i/>
      <w:szCs w:val="20"/>
      <w:lang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D039E"/>
    <w:rPr>
      <w:rFonts w:ascii="Trebuchet MS" w:eastAsia="Times New Roman" w:hAnsi="Trebuchet MS" w:cs="Times New Roman"/>
      <w:sz w:val="24"/>
      <w:szCs w:val="24"/>
      <w:lang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7D039E"/>
    <w:rPr>
      <w:rFonts w:ascii="Trebuchet MS" w:eastAsia="Times New Roman" w:hAnsi="Trebuchet MS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7D039E"/>
    <w:rPr>
      <w:rFonts w:ascii="Arial" w:eastAsia="Times New Roman" w:hAnsi="Arial" w:cs="Arial"/>
      <w:lang w:eastAsia="nl-NL"/>
    </w:rPr>
  </w:style>
  <w:style w:type="paragraph" w:styleId="Geenafstand">
    <w:name w:val="No Spacing"/>
    <w:link w:val="GeenafstandChar"/>
    <w:uiPriority w:val="1"/>
    <w:qFormat/>
    <w:rsid w:val="007D039E"/>
    <w:pPr>
      <w:spacing w:after="0" w:line="240" w:lineRule="auto"/>
    </w:pPr>
    <w:rPr>
      <w:rFonts w:ascii="Arial" w:eastAsia="Calibri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7D03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basedOn w:val="Standaardalinea-lettertype"/>
    <w:link w:val="Geenafstand"/>
    <w:uiPriority w:val="1"/>
    <w:rsid w:val="007D039E"/>
    <w:rPr>
      <w:rFonts w:ascii="Arial" w:eastAsia="Calibri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8B06EF277D84D9753C49946531897" ma:contentTypeVersion="16" ma:contentTypeDescription="Een nieuw document maken." ma:contentTypeScope="" ma:versionID="017bfbd072f5b01f302f692ed9d6492c">
  <xsd:schema xmlns:xsd="http://www.w3.org/2001/XMLSchema" xmlns:xs="http://www.w3.org/2001/XMLSchema" xmlns:p="http://schemas.microsoft.com/office/2006/metadata/properties" xmlns:ns2="c97cca7b-7328-4eea-974e-ed86bfc3fdf4" xmlns:ns3="35d75c61-3874-4d7e-b712-a95b41d27522" targetNamespace="http://schemas.microsoft.com/office/2006/metadata/properties" ma:root="true" ma:fieldsID="74df9e8b7139ad952eaf38ad318e1405" ns2:_="" ns3:_="">
    <xsd:import namespace="c97cca7b-7328-4eea-974e-ed86bfc3fdf4"/>
    <xsd:import namespace="35d75c61-3874-4d7e-b712-a95b41d27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cca7b-7328-4eea-974e-ed86bfc3fd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f20fbfa-7d3e-450f-a8b9-83392cac70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75c61-3874-4d7e-b712-a95b41d275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d510bad-6f31-4c66-b712-e9ce97ff8484}" ma:internalName="TaxCatchAll" ma:showField="CatchAllData" ma:web="35d75c61-3874-4d7e-b712-a95b41d27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d75c61-3874-4d7e-b712-a95b41d27522" xsi:nil="true"/>
    <lcf76f155ced4ddcb4097134ff3c332f xmlns="c97cca7b-7328-4eea-974e-ed86bfc3fd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845C6B-D94D-4A46-958D-F623B275B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cca7b-7328-4eea-974e-ed86bfc3fdf4"/>
    <ds:schemaRef ds:uri="35d75c61-3874-4d7e-b712-a95b41d27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2DE0CF-3328-4A45-B8AF-78498E3CD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B1367-0781-4108-87C2-8C62B127AA34}">
  <ds:schemaRefs>
    <ds:schemaRef ds:uri="http://schemas.microsoft.com/office/2006/metadata/properties"/>
    <ds:schemaRef ds:uri="http://schemas.microsoft.com/office/infopath/2007/PartnerControls"/>
    <ds:schemaRef ds:uri="35d75c61-3874-4d7e-b712-a95b41d27522"/>
    <ds:schemaRef ds:uri="c97cca7b-7328-4eea-974e-ed86bfc3fd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</Words>
  <Characters>521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Koning</dc:creator>
  <cp:keywords/>
  <dc:description/>
  <cp:lastModifiedBy>Bert Koning</cp:lastModifiedBy>
  <cp:revision>9</cp:revision>
  <dcterms:created xsi:type="dcterms:W3CDTF">2022-06-21T13:30:00Z</dcterms:created>
  <dcterms:modified xsi:type="dcterms:W3CDTF">2022-06-21T13:37:00Z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0x010100C498B06EF277D84D9753C49946531897</vt:lpwstr>
  </property>
  <property fmtid="{D5CDD505-2E9C-101B-9397-08002B2CF9AE}" pid="3" name="MediaServiceImageTags">
    <vt:lpwstr/>
  </property>
</Properties>
</file>